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47" w:rsidRPr="00B91447" w:rsidRDefault="00B91447" w:rsidP="00B91447">
      <w:pPr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B91447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Мемориальный комплекс «Взрыв»</w:t>
      </w:r>
    </w:p>
    <w:p w:rsidR="00B91447" w:rsidRDefault="00B91447">
      <w:r w:rsidRPr="00B91447">
        <w:rPr>
          <w:noProof/>
          <w:lang w:eastAsia="ru-RU"/>
        </w:rPr>
        <w:drawing>
          <wp:inline distT="0" distB="0" distL="0" distR="0">
            <wp:extent cx="5983927" cy="8979256"/>
            <wp:effectExtent l="19050" t="0" r="0" b="0"/>
            <wp:docPr id="6" name="Рисунок 1" descr="взрыв новоросс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зрыв новороссийс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647" cy="8978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447" w:rsidRDefault="00B91447"/>
    <w:p w:rsidR="00B91447" w:rsidRPr="00D4733F" w:rsidRDefault="00DF4201" w:rsidP="00D4733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lastRenderedPageBreak/>
        <w:t>Памятник «Колодец жизни»</w:t>
      </w:r>
    </w:p>
    <w:p w:rsidR="00B91447" w:rsidRDefault="00B91447">
      <w:r w:rsidRPr="00B91447">
        <w:rPr>
          <w:noProof/>
          <w:lang w:eastAsia="ru-RU"/>
        </w:rPr>
        <w:drawing>
          <wp:inline distT="0" distB="0" distL="0" distR="0">
            <wp:extent cx="6061116" cy="9088139"/>
            <wp:effectExtent l="19050" t="0" r="0" b="0"/>
            <wp:docPr id="7" name="Рисунок 6" descr="колодец жизни долина смерти новоросс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олодец жизни долина смерти новороссий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19" cy="909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33F" w:rsidRDefault="00D4733F"/>
    <w:sectPr w:rsidR="00D4733F" w:rsidSect="00B91447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1447"/>
    <w:rsid w:val="00176D18"/>
    <w:rsid w:val="0053349F"/>
    <w:rsid w:val="00B91447"/>
    <w:rsid w:val="00D4733F"/>
    <w:rsid w:val="00DF4201"/>
    <w:rsid w:val="00EB6E5B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2015-05-18T12:07:00Z</cp:lastPrinted>
  <dcterms:created xsi:type="dcterms:W3CDTF">2015-05-16T19:53:00Z</dcterms:created>
  <dcterms:modified xsi:type="dcterms:W3CDTF">2015-06-01T16:47:00Z</dcterms:modified>
</cp:coreProperties>
</file>